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23" w:rsidRPr="00CE5F7C" w:rsidRDefault="00596B23" w:rsidP="00596B23">
      <w:pPr>
        <w:spacing w:before="30" w:after="3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МБОУ «</w:t>
      </w:r>
      <w:proofErr w:type="spellStart"/>
      <w:r>
        <w:rPr>
          <w:rFonts w:eastAsia="Times New Roman"/>
          <w:color w:val="000000"/>
          <w:sz w:val="24"/>
          <w:szCs w:val="24"/>
        </w:rPr>
        <w:t>Хомутниковская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eastAsia="Times New Roman"/>
          <w:color w:val="000000"/>
          <w:sz w:val="24"/>
          <w:szCs w:val="24"/>
        </w:rPr>
        <w:t>им.М.Б.Нармаева</w:t>
      </w:r>
      <w:proofErr w:type="spellEnd"/>
      <w:r>
        <w:rPr>
          <w:rFonts w:eastAsia="Times New Roman"/>
          <w:color w:val="000000"/>
          <w:sz w:val="24"/>
          <w:szCs w:val="24"/>
        </w:rPr>
        <w:t>»»</w:t>
      </w: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596B23" w:rsidTr="00596B23">
        <w:trPr>
          <w:trHeight w:val="2237"/>
        </w:trPr>
        <w:tc>
          <w:tcPr>
            <w:tcW w:w="4798" w:type="dxa"/>
          </w:tcPr>
          <w:p w:rsidR="00596B23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Согласовано:</w:t>
            </w:r>
          </w:p>
          <w:p w:rsidR="00596B23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Председатель профсоюзной организации </w:t>
            </w:r>
          </w:p>
          <w:p w:rsidR="00596B23" w:rsidRPr="00CE5F7C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596B23" w:rsidRPr="009E0DA1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___________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А.С.Пюрбеев</w:t>
            </w:r>
            <w:proofErr w:type="spellEnd"/>
          </w:p>
          <w:p w:rsidR="00596B23" w:rsidRPr="009E0DA1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«___»____________  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596B23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Утверждаю:</w:t>
            </w:r>
          </w:p>
          <w:p w:rsidR="00596B23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иректор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96B23" w:rsidRPr="00CE5F7C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596B23" w:rsidRPr="009E0DA1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С.У.Конаев</w:t>
            </w:r>
            <w:proofErr w:type="spellEnd"/>
          </w:p>
          <w:p w:rsidR="00596B23" w:rsidRPr="009E0DA1" w:rsidRDefault="00596B23" w:rsidP="00596B23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«__»__________ _____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Должностная инструкция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учителя истории, обществознания и права.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Настоящая </w:t>
      </w:r>
      <w:hyperlink r:id="rId5" w:tooltip="Должностные инструкции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должностная инструкция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разработана и утверждена на основании </w:t>
      </w:r>
      <w:hyperlink r:id="rId6" w:tooltip="Трудовые договора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трудового договора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с учителем истории, обществознания и права, в соответствии с Трудовым кодексом Российской Федерации и иными нормативно-правовыми актами, регулирующими </w:t>
      </w:r>
      <w:hyperlink r:id="rId7" w:tooltip="Трудовое право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трудовые правоотношения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1. Общие положения.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1.1.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Настоящая должностная инструкция определяет функциональные обязанности, права и ответственность учителя истории, обществознания и права.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1.2.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Учитель истории, обществознания и права назначается и освобождается от должности директором школы.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1.3.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Учитель истории, обществознания и права должен иметь высшее </w:t>
      </w:r>
      <w:hyperlink r:id="rId8" w:tooltip="Профессиональное образование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профессиональное образование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1.4.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Учитель истории, обществознания и права подчиняется непосредственно заместителю директора школы по учебно-воспитательной работе.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1.5.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 своей деятельности учитель истории, обществознания и права руководствуется Конституцией и </w:t>
      </w:r>
      <w:hyperlink r:id="rId9" w:tooltip="Законы в России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законами Российской Федерации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, решениями Правительства Российской Федерации и </w:t>
      </w:r>
      <w:hyperlink r:id="rId10" w:tooltip="Органы управления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органов управления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образованием всех уровней по вопросам образования и воспитания; правилами и нормами </w:t>
      </w:r>
      <w:hyperlink r:id="rId11" w:tooltip="Охрана труда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охраны труда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, </w:t>
      </w:r>
      <w:hyperlink r:id="rId12" w:tooltip="Техника безопасности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техники безопасности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и противопожарной защиты, а также Уставом и локальными </w:t>
      </w:r>
      <w:hyperlink r:id="rId13" w:tooltip="Правовые акты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правовыми актами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1.6.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Учитель истории, обществознания и права соблюдает конвенцию о правах ребёнка.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 Функции.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2.1.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Контролирует наличие у учащихся тетрадей по учебному предмету, соблюдение установленного в школе порядка их оформления, ведения, соблюдение единого </w:t>
      </w:r>
      <w:hyperlink r:id="rId14" w:tooltip="Орфография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орфографического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режима.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2.2.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Выставляет в классные журналы оценки за творческие работы учащихся, рефераты, доклады и т. п.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lastRenderedPageBreak/>
        <w:t>2.3.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Хранит творческие работы учащихся в учебном кабинете в течение учебного года.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2.4.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Организует совместно с </w:t>
      </w:r>
      <w:hyperlink r:id="rId15" w:tooltip="Колл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коллегами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проведение школьной олимпиады по предмету и, по возможности, - внеклассную работу по предмету.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2.5.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</w:t>
      </w:r>
      <w:proofErr w:type="gramStart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Формирует сборные команды школы по параллелям классов для участия в районной, окружной, областной олимпиадах.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2.6.</w:t>
      </w:r>
      <w:proofErr w:type="gramEnd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Проводит работу совместно с библиотекарем школы по организации </w:t>
      </w:r>
      <w:hyperlink r:id="rId16" w:tooltip="Внеклассное чтение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внеклассного чтения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учащихся по истории.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2.7.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Принимает участие в организации работы учащихся в школьном музее.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2.8.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Оказывает посильную помощь в организации туристско-краеведческой работы в школе.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 Должностные обязанности.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Arial" w:eastAsia="Times New Roman" w:hAnsi="Arial" w:cs="Arial"/>
          <w:color w:val="000000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Учитель истории, обществознания и права выполняет следующее должностные обязанности: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Осуществляет обучение и воспитание учащихся с учетом специфики преподаваемого предмета. Проводит уроки и другие занятия в соответствии с расписанием в указанных помещениях.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3.2.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Учитель обязан иметь тематический план работы по предмету в каждой параллели классов на учебную четверть и рабочий план на каждый урок.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3.3.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 своей работе по предмету использует разнообразные приемы, методы и средства обучения. Реализует </w:t>
      </w:r>
      <w:hyperlink r:id="rId17" w:tooltip="Образовательные программы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образовательные программы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 Может переставлять по своему усмотрению темы уроков в отдельных разделах программы. Проводит с учащимися,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3.4.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Отвечает за выполнение приказов «Об охране труда и соблюдении правил техники безопасности» и «Об обеспечении </w:t>
      </w:r>
      <w:hyperlink r:id="rId18" w:tooltip="Пожарная безопасность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пожарной безопасности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». Учитель отвечает за: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безопасное проведение образовательного процесса;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принятие мер по оказанию доврачебной помощи пострадавшему, оперативное извещение руководства о </w:t>
      </w:r>
      <w:hyperlink r:id="rId19" w:tooltip="Несчастный случай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несчастном случае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организацию изучения учащимися (воспитанниками) правил по охране труда, дорожного движения, поведения в быту и т. п.;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 xml:space="preserve">• осуществление </w:t>
      </w:r>
      <w:proofErr w:type="gramStart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контроля за</w:t>
      </w:r>
      <w:proofErr w:type="gramEnd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 соблюдением правил (инструкций) по охране труда.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3.5.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Ведет в установленном порядке учебную документацию, осуществляет текущий контроль успеваемости и посещаемости, учащихся на уроках, выставляет текущие оценки в классный журнал и дневники, своевременно сдает администрации необходимые отчетные данные.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3.6.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Работает в экзаменационной комиссии по итоговой аттестации учащихся.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3.7.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 Допускает </w:t>
      </w:r>
      <w:proofErr w:type="gramStart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в соответствии с Уставом учреждения администрацию школы на свои уроки в целях контроля за работой</w:t>
      </w:r>
      <w:proofErr w:type="gramEnd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3.8.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Заменяет уроки отсутствующих учителей по </w:t>
      </w:r>
      <w:hyperlink r:id="rId20" w:tooltip="Распоряжения администраций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распоряжению администрации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3.9.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3.10.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Соблюдает права и свободы учащихся, содержащиеся в Законе РФ «Об образовании», Конвенции о правах ребенка.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3.11.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 Осуществляет связь с родителями обучающихся (или их законными 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lastRenderedPageBreak/>
        <w:t>представителями).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3.12.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3.13.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3.14.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 соответствии с графиком дежурства по школе дежурит вовремя перемен между уроками. Как </w:t>
      </w:r>
      <w:hyperlink r:id="rId21" w:tooltip="Классные руководители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классный руководитель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периодически дежурит со своим классом по школе. Приходит на дежурство за 20 минут до начала уроков и уходит через 20 минут после их окончания.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3.15.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Проходит периодически бесплатные медицинские обследования.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3.16.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Соблюдает этические нормы поведения, является примером для учащихся, воспитанников.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3.17.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Учителю запрещается: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изменять по своему усмотрению </w:t>
      </w:r>
      <w:hyperlink r:id="rId22" w:tooltip="Расписания занятий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расписание занятий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отменять, удлинять или сокращать продолжительность уроков (занятий) и перемен между ними;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удалять учащегося с урока;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курить в помещении школы.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</w: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3.18.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При выполнении учителем обязанностей заведующего учебным кабинетом учитель: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проводит паспортизацию своего кабинета;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организует с учащимися работу по изготовлению наглядных пособий;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br/>
        <w:t>• принимает учас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тие в смотре учебных кабинетов.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bookmarkStart w:id="0" w:name="_GoBack"/>
      <w:bookmarkEnd w:id="0"/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 Права.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Учитель истории, обществознания и права имеет право: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4.1.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Участвовать в управлении Школой в порядке, определяемым Уставом школы.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4.2.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На защиту профессиональной чести и достоинства.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4.3.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Знакомиться с жалобами и другими документами, содержащими оценку его работы, давать по ним объяснения.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4.4.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4.5.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На конфиденциальность дисциплинарного (служебного) расследования, за исключением случаев, предусмотренных законом.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4.6.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Свободно выбирать и использовать методики обучения и воспитания, учебные пособия и материалы, учебники, методы оценки знаний обучающихся.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4.7.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Повышать квалификацию.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4.8.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Аттестоваться на добровольной основе на соответствующую квалификационную категорию и получить её в случае успешного прохождения аттестации.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lastRenderedPageBreak/>
        <w:t>4.9.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 </w:t>
      </w:r>
      <w:hyperlink r:id="rId23" w:tooltip="Дисциплинарная ответственность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дисциплинарной ответственности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 случаях и порядке, установленных Уставом и Правилами о поощрениях и </w:t>
      </w:r>
      <w:hyperlink r:id="rId24" w:tooltip="Взыскание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взысканиях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обучающихся Школы.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4.10.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На все предусмотренные законодательством </w:t>
      </w:r>
      <w:hyperlink r:id="rId25" w:tooltip="Социальные гарантии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социальные гарантии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4.11.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На иные права, предусмотренные трудовым законодательством.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 Ответственность.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 xml:space="preserve">В установленном законодательством Российской Федерации порядке учитель истории, обществознания и права несёт ответственность </w:t>
      </w:r>
      <w:proofErr w:type="gramStart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за</w:t>
      </w:r>
      <w:proofErr w:type="gramEnd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: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5.1.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Реализацию не в полном объёме образовательных программ в соответствии с учебным планом и графиком учебного процесса.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5.2.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Жизнь и здоровье учащихся во время образовательного процесса.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5.3.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Нарушение прав и свобод учащихся.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5.4.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Неисполнение или ненадлежащие исполнение без уважительных причин Устава и Правил внутреннего трудового распорядка школы, законных распоряжений директора школы и иных локальных </w:t>
      </w:r>
      <w:hyperlink r:id="rId26" w:tooltip="Акт нормативный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нормативных актов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, должностных обязанностей, установленных настоящей Инструкцией, учитель несёт дисциплинарную ответственность в порядке, определённым трудовым законодательством.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5.5.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За применение, в том числе однократное, методов воспитания, связанных с физическим и/или психическим насилием над личностью обучающегося, а также за совершение иного аморального поступка – учитель может быть освобождён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5.6.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За причинение школе или участникам образовательного процесса ущерба в связи с исполнением (неисполнением) своих должностных обязанностей учитель несёт </w:t>
      </w:r>
      <w:hyperlink r:id="rId27" w:tooltip="Материальная ответственность" w:history="1">
        <w:r w:rsidRPr="00E31A2C">
          <w:rPr>
            <w:rFonts w:ascii="Helvetica" w:eastAsia="Times New Roman" w:hAnsi="Helvetica" w:cs="Helvetica"/>
            <w:color w:val="0645AD"/>
            <w:sz w:val="23"/>
            <w:szCs w:val="23"/>
            <w:lang w:eastAsia="ja-JP"/>
          </w:rPr>
          <w:t>материальную ответственность</w:t>
        </w:r>
      </w:hyperlink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 порядке и в пределах установленных трудовым и/ или гражданским законодательством.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5.7.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В установленном законодательством Российской Федерации порядке учитель несет ответственность за жизнь и здоровье детей во время организации экскурсионных поездок и мероприятий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6. Взаимоотношения. Связи по должности.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Учитель истории, обществознания и права: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6.1.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Работает по графику, составленному исходя из 36-часовой рабочей недели и утверждённому директором школы.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6.2.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Получает от директора школы информацию нормативно-правового, директивного и организационно-методического характера.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6.3.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Систематически обменивается информацией по вопросам, входящим в его компетенцию, с администрацией и работниками школы.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lastRenderedPageBreak/>
        <w:t>6.4.</w:t>
      </w: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 Информирует администрацию о возникших трудностях, проблемах.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ja-JP"/>
        </w:rPr>
        <w:t>6.5. Проходит инструктаж по технике безопасности, производственной санитарии под руководством заместителя директора школы по учебно-воспитательной работе.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ja-JP"/>
        </w:rPr>
        <w:t>Должностная инструкция составлена на четырёх листах.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С настоящей должностной инструкцией ознакомле</w:t>
      </w:r>
      <w:proofErr w:type="gramStart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н(</w:t>
      </w:r>
      <w:proofErr w:type="gramEnd"/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а).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Один экземпляр получил на руки и обязуюсь хранить на рабочем месте.</w:t>
      </w:r>
    </w:p>
    <w:p w:rsidR="00E31A2C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«____» ______________ 201__ г.</w:t>
      </w:r>
    </w:p>
    <w:p w:rsidR="00210F30" w:rsidRPr="00E31A2C" w:rsidRDefault="00E31A2C" w:rsidP="00E31A2C">
      <w:pPr>
        <w:widowControl/>
        <w:shd w:val="clear" w:color="auto" w:fill="FFFFFF"/>
        <w:autoSpaceDE/>
        <w:autoSpaceDN/>
        <w:adjustRightInd/>
        <w:spacing w:before="264" w:after="264"/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</w:pPr>
      <w:r w:rsidRPr="00E31A2C">
        <w:rPr>
          <w:rFonts w:ascii="Helvetica" w:eastAsia="Times New Roman" w:hAnsi="Helvetica" w:cs="Helvetica"/>
          <w:color w:val="000000"/>
          <w:sz w:val="23"/>
          <w:szCs w:val="23"/>
          <w:lang w:eastAsia="ja-JP"/>
        </w:rPr>
        <w:t>____________________ /_____________________/</w:t>
      </w:r>
    </w:p>
    <w:sectPr w:rsidR="00210F30" w:rsidRPr="00E3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23"/>
    <w:rsid w:val="000024E4"/>
    <w:rsid w:val="00003341"/>
    <w:rsid w:val="00022C32"/>
    <w:rsid w:val="000415DE"/>
    <w:rsid w:val="000436F9"/>
    <w:rsid w:val="0005142F"/>
    <w:rsid w:val="000576F2"/>
    <w:rsid w:val="00073C57"/>
    <w:rsid w:val="000B30DC"/>
    <w:rsid w:val="000C05BA"/>
    <w:rsid w:val="000C2DC8"/>
    <w:rsid w:val="000D0325"/>
    <w:rsid w:val="00102117"/>
    <w:rsid w:val="0011735B"/>
    <w:rsid w:val="0012150B"/>
    <w:rsid w:val="00146B62"/>
    <w:rsid w:val="00146D02"/>
    <w:rsid w:val="0015043F"/>
    <w:rsid w:val="0015313A"/>
    <w:rsid w:val="001627EE"/>
    <w:rsid w:val="00180C95"/>
    <w:rsid w:val="00185664"/>
    <w:rsid w:val="00192BAF"/>
    <w:rsid w:val="0019612B"/>
    <w:rsid w:val="001A0EB5"/>
    <w:rsid w:val="001A49B1"/>
    <w:rsid w:val="001D066A"/>
    <w:rsid w:val="001E44AB"/>
    <w:rsid w:val="001F48D8"/>
    <w:rsid w:val="00205DA7"/>
    <w:rsid w:val="00210F30"/>
    <w:rsid w:val="00234199"/>
    <w:rsid w:val="0024270B"/>
    <w:rsid w:val="002544AC"/>
    <w:rsid w:val="00285EAA"/>
    <w:rsid w:val="00295881"/>
    <w:rsid w:val="002A488E"/>
    <w:rsid w:val="002A79CB"/>
    <w:rsid w:val="002C7CBF"/>
    <w:rsid w:val="002D50CB"/>
    <w:rsid w:val="002E24A0"/>
    <w:rsid w:val="00312CCE"/>
    <w:rsid w:val="00320EE0"/>
    <w:rsid w:val="00330A92"/>
    <w:rsid w:val="00335C29"/>
    <w:rsid w:val="00340472"/>
    <w:rsid w:val="00340ADC"/>
    <w:rsid w:val="00342CF3"/>
    <w:rsid w:val="00364C03"/>
    <w:rsid w:val="0037484B"/>
    <w:rsid w:val="00392F96"/>
    <w:rsid w:val="00397B19"/>
    <w:rsid w:val="003C0BB9"/>
    <w:rsid w:val="003D131E"/>
    <w:rsid w:val="003D3646"/>
    <w:rsid w:val="003F299E"/>
    <w:rsid w:val="00435148"/>
    <w:rsid w:val="00453A99"/>
    <w:rsid w:val="00462B14"/>
    <w:rsid w:val="00481F87"/>
    <w:rsid w:val="00491EA3"/>
    <w:rsid w:val="0049388C"/>
    <w:rsid w:val="004B4009"/>
    <w:rsid w:val="004D7DAB"/>
    <w:rsid w:val="004F1C54"/>
    <w:rsid w:val="00502BFD"/>
    <w:rsid w:val="00503503"/>
    <w:rsid w:val="005040E3"/>
    <w:rsid w:val="00517302"/>
    <w:rsid w:val="005410D4"/>
    <w:rsid w:val="0054420C"/>
    <w:rsid w:val="00547553"/>
    <w:rsid w:val="00557F6B"/>
    <w:rsid w:val="005725A0"/>
    <w:rsid w:val="005725F7"/>
    <w:rsid w:val="00596B23"/>
    <w:rsid w:val="0059723D"/>
    <w:rsid w:val="005A3C40"/>
    <w:rsid w:val="005B292D"/>
    <w:rsid w:val="005B778D"/>
    <w:rsid w:val="005C4E71"/>
    <w:rsid w:val="005D0D4B"/>
    <w:rsid w:val="00610EA8"/>
    <w:rsid w:val="00636FE6"/>
    <w:rsid w:val="006834D9"/>
    <w:rsid w:val="006B6E20"/>
    <w:rsid w:val="006C7475"/>
    <w:rsid w:val="006D0C8A"/>
    <w:rsid w:val="00745958"/>
    <w:rsid w:val="00760084"/>
    <w:rsid w:val="00776F80"/>
    <w:rsid w:val="00790069"/>
    <w:rsid w:val="00795177"/>
    <w:rsid w:val="0079527B"/>
    <w:rsid w:val="007B1DB7"/>
    <w:rsid w:val="007C293B"/>
    <w:rsid w:val="007D40AD"/>
    <w:rsid w:val="007D4736"/>
    <w:rsid w:val="007F77F0"/>
    <w:rsid w:val="00823A96"/>
    <w:rsid w:val="0083560C"/>
    <w:rsid w:val="00844A1C"/>
    <w:rsid w:val="00871800"/>
    <w:rsid w:val="0087483F"/>
    <w:rsid w:val="008904FD"/>
    <w:rsid w:val="008A3BDB"/>
    <w:rsid w:val="008A640D"/>
    <w:rsid w:val="008C0D85"/>
    <w:rsid w:val="008C5B38"/>
    <w:rsid w:val="008D3EB1"/>
    <w:rsid w:val="008F1749"/>
    <w:rsid w:val="00911041"/>
    <w:rsid w:val="009177C4"/>
    <w:rsid w:val="00941C0F"/>
    <w:rsid w:val="00944B84"/>
    <w:rsid w:val="0098039C"/>
    <w:rsid w:val="00980A5C"/>
    <w:rsid w:val="00991F11"/>
    <w:rsid w:val="009C2340"/>
    <w:rsid w:val="009F1B8A"/>
    <w:rsid w:val="009F6920"/>
    <w:rsid w:val="00A22D98"/>
    <w:rsid w:val="00A25272"/>
    <w:rsid w:val="00A27CD8"/>
    <w:rsid w:val="00A31412"/>
    <w:rsid w:val="00A43D40"/>
    <w:rsid w:val="00A4560E"/>
    <w:rsid w:val="00A65519"/>
    <w:rsid w:val="00A7638A"/>
    <w:rsid w:val="00A77E1C"/>
    <w:rsid w:val="00A80CB7"/>
    <w:rsid w:val="00A82A20"/>
    <w:rsid w:val="00A86547"/>
    <w:rsid w:val="00AB4152"/>
    <w:rsid w:val="00AC2B16"/>
    <w:rsid w:val="00AD6B38"/>
    <w:rsid w:val="00AE117E"/>
    <w:rsid w:val="00AF2BF9"/>
    <w:rsid w:val="00B11A7C"/>
    <w:rsid w:val="00B124E4"/>
    <w:rsid w:val="00B20A39"/>
    <w:rsid w:val="00B334F3"/>
    <w:rsid w:val="00B46F45"/>
    <w:rsid w:val="00B47D94"/>
    <w:rsid w:val="00BA53BD"/>
    <w:rsid w:val="00BC407F"/>
    <w:rsid w:val="00BF4712"/>
    <w:rsid w:val="00C005E7"/>
    <w:rsid w:val="00C108D2"/>
    <w:rsid w:val="00C1374C"/>
    <w:rsid w:val="00C459E7"/>
    <w:rsid w:val="00C45F9E"/>
    <w:rsid w:val="00C4641D"/>
    <w:rsid w:val="00C60886"/>
    <w:rsid w:val="00C875EB"/>
    <w:rsid w:val="00CC447E"/>
    <w:rsid w:val="00CC48CA"/>
    <w:rsid w:val="00CE7AEA"/>
    <w:rsid w:val="00D05730"/>
    <w:rsid w:val="00D20EFB"/>
    <w:rsid w:val="00D34E27"/>
    <w:rsid w:val="00D413DF"/>
    <w:rsid w:val="00D4468A"/>
    <w:rsid w:val="00D51D89"/>
    <w:rsid w:val="00D5529B"/>
    <w:rsid w:val="00D608C7"/>
    <w:rsid w:val="00D61174"/>
    <w:rsid w:val="00DA38F0"/>
    <w:rsid w:val="00DB11F5"/>
    <w:rsid w:val="00DE136D"/>
    <w:rsid w:val="00DF5C48"/>
    <w:rsid w:val="00E1535C"/>
    <w:rsid w:val="00E31A2C"/>
    <w:rsid w:val="00E40410"/>
    <w:rsid w:val="00E47B43"/>
    <w:rsid w:val="00E6299C"/>
    <w:rsid w:val="00E71F10"/>
    <w:rsid w:val="00E74668"/>
    <w:rsid w:val="00E81733"/>
    <w:rsid w:val="00EA5136"/>
    <w:rsid w:val="00EA7CC7"/>
    <w:rsid w:val="00EB7264"/>
    <w:rsid w:val="00EC2826"/>
    <w:rsid w:val="00EC2B42"/>
    <w:rsid w:val="00EC495E"/>
    <w:rsid w:val="00ED2F68"/>
    <w:rsid w:val="00EE415D"/>
    <w:rsid w:val="00EF45CA"/>
    <w:rsid w:val="00F15483"/>
    <w:rsid w:val="00F21195"/>
    <w:rsid w:val="00F237D8"/>
    <w:rsid w:val="00F65D73"/>
    <w:rsid w:val="00F75A45"/>
    <w:rsid w:val="00FA3772"/>
    <w:rsid w:val="00FB318D"/>
    <w:rsid w:val="00FB325E"/>
    <w:rsid w:val="00FC383D"/>
    <w:rsid w:val="00FC5530"/>
    <w:rsid w:val="00FD12FE"/>
    <w:rsid w:val="00FD1445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2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character" w:styleId="a4">
    <w:name w:val="Strong"/>
    <w:basedOn w:val="a0"/>
    <w:uiPriority w:val="22"/>
    <w:qFormat/>
    <w:rsid w:val="00E31A2C"/>
    <w:rPr>
      <w:b/>
      <w:bCs/>
    </w:rPr>
  </w:style>
  <w:style w:type="character" w:styleId="a5">
    <w:name w:val="Hyperlink"/>
    <w:basedOn w:val="a0"/>
    <w:uiPriority w:val="99"/>
    <w:semiHidden/>
    <w:unhideWhenUsed/>
    <w:rsid w:val="00E31A2C"/>
    <w:rPr>
      <w:color w:val="0000FF"/>
      <w:u w:val="single"/>
    </w:rPr>
  </w:style>
  <w:style w:type="character" w:customStyle="1" w:styleId="r2b4973d3">
    <w:name w:val="r2b4973d3"/>
    <w:basedOn w:val="a0"/>
    <w:rsid w:val="00E31A2C"/>
  </w:style>
  <w:style w:type="character" w:customStyle="1" w:styleId="e9b2dcd4a">
    <w:name w:val="e9b2dcd4a"/>
    <w:basedOn w:val="a0"/>
    <w:rsid w:val="00E31A2C"/>
  </w:style>
  <w:style w:type="paragraph" w:styleId="a6">
    <w:name w:val="Balloon Text"/>
    <w:basedOn w:val="a"/>
    <w:link w:val="a7"/>
    <w:uiPriority w:val="99"/>
    <w:semiHidden/>
    <w:unhideWhenUsed/>
    <w:rsid w:val="00E31A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2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character" w:styleId="a4">
    <w:name w:val="Strong"/>
    <w:basedOn w:val="a0"/>
    <w:uiPriority w:val="22"/>
    <w:qFormat/>
    <w:rsid w:val="00E31A2C"/>
    <w:rPr>
      <w:b/>
      <w:bCs/>
    </w:rPr>
  </w:style>
  <w:style w:type="character" w:styleId="a5">
    <w:name w:val="Hyperlink"/>
    <w:basedOn w:val="a0"/>
    <w:uiPriority w:val="99"/>
    <w:semiHidden/>
    <w:unhideWhenUsed/>
    <w:rsid w:val="00E31A2C"/>
    <w:rPr>
      <w:color w:val="0000FF"/>
      <w:u w:val="single"/>
    </w:rPr>
  </w:style>
  <w:style w:type="character" w:customStyle="1" w:styleId="r2b4973d3">
    <w:name w:val="r2b4973d3"/>
    <w:basedOn w:val="a0"/>
    <w:rsid w:val="00E31A2C"/>
  </w:style>
  <w:style w:type="character" w:customStyle="1" w:styleId="e9b2dcd4a">
    <w:name w:val="e9b2dcd4a"/>
    <w:basedOn w:val="a0"/>
    <w:rsid w:val="00E31A2C"/>
  </w:style>
  <w:style w:type="paragraph" w:styleId="a6">
    <w:name w:val="Balloon Text"/>
    <w:basedOn w:val="a"/>
    <w:link w:val="a7"/>
    <w:uiPriority w:val="99"/>
    <w:semiHidden/>
    <w:unhideWhenUsed/>
    <w:rsid w:val="00E31A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5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9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15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3908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8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3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1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7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5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881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3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87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43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6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7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80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94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57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72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98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oe_obrazovanie/" TargetMode="External"/><Relationship Id="rId13" Type="http://schemas.openxmlformats.org/officeDocument/2006/relationships/hyperlink" Target="https://pandia.ru/text/category/pravovie_akti/" TargetMode="External"/><Relationship Id="rId18" Type="http://schemas.openxmlformats.org/officeDocument/2006/relationships/hyperlink" Target="https://pandia.ru/text/category/pozharnaya_bezopasnostmz/" TargetMode="External"/><Relationship Id="rId26" Type="http://schemas.openxmlformats.org/officeDocument/2006/relationships/hyperlink" Target="https://pandia.ru/text/category/akt_normativni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klassnie_rukovoditeli/" TargetMode="External"/><Relationship Id="rId7" Type="http://schemas.openxmlformats.org/officeDocument/2006/relationships/hyperlink" Target="https://pandia.ru/text/category/trudovoe_pravo/" TargetMode="External"/><Relationship Id="rId12" Type="http://schemas.openxmlformats.org/officeDocument/2006/relationships/hyperlink" Target="https://pandia.ru/text/category/tehnika_bezopasnosti/" TargetMode="External"/><Relationship Id="rId17" Type="http://schemas.openxmlformats.org/officeDocument/2006/relationships/hyperlink" Target="https://pandia.ru/text/category/obrazovatelmznie_programmi/" TargetMode="External"/><Relationship Id="rId25" Type="http://schemas.openxmlformats.org/officeDocument/2006/relationships/hyperlink" Target="https://pandia.ru/text/category/sotcialmznie_garanti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vneklassnoe_chtenie/" TargetMode="External"/><Relationship Id="rId20" Type="http://schemas.openxmlformats.org/officeDocument/2006/relationships/hyperlink" Target="https://pandia.ru/text/category/rasporyazheniya_administratcij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rudovie_dogovora/" TargetMode="External"/><Relationship Id="rId11" Type="http://schemas.openxmlformats.org/officeDocument/2006/relationships/hyperlink" Target="https://pandia.ru/text/category/ohrana_truda/" TargetMode="External"/><Relationship Id="rId24" Type="http://schemas.openxmlformats.org/officeDocument/2006/relationships/hyperlink" Target="https://pandia.ru/text/category/vziskanie/" TargetMode="External"/><Relationship Id="rId5" Type="http://schemas.openxmlformats.org/officeDocument/2006/relationships/hyperlink" Target="https://pandia.ru/text/category/dolzhnostnie_instruktcii/" TargetMode="External"/><Relationship Id="rId15" Type="http://schemas.openxmlformats.org/officeDocument/2006/relationships/hyperlink" Target="https://pandia.ru/text/category/koll/" TargetMode="External"/><Relationship Id="rId23" Type="http://schemas.openxmlformats.org/officeDocument/2006/relationships/hyperlink" Target="https://pandia.ru/text/category/distciplinarnaya_otvetstvennostm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andia.ru/text/category/organi_upravleniya/" TargetMode="External"/><Relationship Id="rId19" Type="http://schemas.openxmlformats.org/officeDocument/2006/relationships/hyperlink" Target="https://pandia.ru/text/category/neschastnij_slucha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zakoni_v_rossii/" TargetMode="External"/><Relationship Id="rId14" Type="http://schemas.openxmlformats.org/officeDocument/2006/relationships/hyperlink" Target="https://pandia.ru/text/category/orfografiya/" TargetMode="External"/><Relationship Id="rId22" Type="http://schemas.openxmlformats.org/officeDocument/2006/relationships/hyperlink" Target="https://pandia.ru/text/category/raspisaniya_zanyatij/" TargetMode="External"/><Relationship Id="rId27" Type="http://schemas.openxmlformats.org/officeDocument/2006/relationships/hyperlink" Target="https://pandia.ru/text/category/materialmz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2022-04-19T10:03:00Z</dcterms:created>
  <dcterms:modified xsi:type="dcterms:W3CDTF">2022-04-19T14:36:00Z</dcterms:modified>
</cp:coreProperties>
</file>